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36" w:rsidRPr="00466253" w:rsidRDefault="00000B36" w:rsidP="00000B36">
      <w:pPr>
        <w:pStyle w:val="Title"/>
        <w:spacing w:line="360" w:lineRule="auto"/>
        <w:jc w:val="both"/>
        <w:rPr>
          <w:rFonts w:ascii="Tahoma" w:hAnsi="Tahoma" w:cs="Tahoma"/>
          <w:sz w:val="22"/>
        </w:rPr>
      </w:pPr>
      <w:r w:rsidRPr="002922A8">
        <w:rPr>
          <w:rFonts w:ascii="Tahoma" w:hAnsi="Tahoma" w:cs="Tahoma"/>
          <w:sz w:val="22"/>
        </w:rPr>
        <w:t>Nursery Access Plan</w:t>
      </w:r>
    </w:p>
    <w:p w:rsidR="00000B36" w:rsidRPr="00466253" w:rsidRDefault="00000B36" w:rsidP="00000B36">
      <w:pPr>
        <w:spacing w:line="360" w:lineRule="auto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>Purpose</w:t>
      </w:r>
    </w:p>
    <w:p w:rsidR="00000B36" w:rsidRPr="000F5745" w:rsidRDefault="00000B36" w:rsidP="00000B36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T</w:t>
      </w:r>
      <w:r w:rsidRPr="000F5745">
        <w:rPr>
          <w:rFonts w:ascii="Tahoma" w:hAnsi="Tahoma" w:cs="Tahoma"/>
          <w:color w:val="000000"/>
          <w:sz w:val="22"/>
        </w:rPr>
        <w:t xml:space="preserve">o make the provision accessible to all children, families, members of the local and surrounding community and professionals. </w:t>
      </w:r>
    </w:p>
    <w:p w:rsidR="00000B36" w:rsidRPr="000F5745" w:rsidRDefault="00000B36" w:rsidP="00000B36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000B36" w:rsidRPr="00466253" w:rsidRDefault="00000B36" w:rsidP="00000B36">
      <w:pPr>
        <w:spacing w:line="360" w:lineRule="auto"/>
        <w:jc w:val="both"/>
        <w:rPr>
          <w:rFonts w:ascii="Tahoma" w:hAnsi="Tahoma" w:cs="Tahoma"/>
          <w:b/>
          <w:bCs/>
          <w:sz w:val="22"/>
        </w:rPr>
      </w:pPr>
      <w:r w:rsidRPr="00466253">
        <w:rPr>
          <w:rFonts w:ascii="Tahoma" w:hAnsi="Tahoma" w:cs="Tahoma"/>
          <w:b/>
          <w:color w:val="000000"/>
          <w:sz w:val="22"/>
        </w:rPr>
        <w:t>We aim to ensure this is achievable via:</w:t>
      </w:r>
    </w:p>
    <w:p w:rsidR="00000B36" w:rsidRPr="000F5745" w:rsidRDefault="00000B36" w:rsidP="00000B36">
      <w:pPr>
        <w:spacing w:line="360" w:lineRule="auto"/>
        <w:jc w:val="both"/>
        <w:rPr>
          <w:rFonts w:ascii="Tahoma" w:hAnsi="Tahoma" w:cs="Tahoma"/>
          <w:sz w:val="22"/>
        </w:rPr>
      </w:pPr>
    </w:p>
    <w:p w:rsidR="00000B36" w:rsidRPr="000F5745" w:rsidRDefault="00000B36" w:rsidP="00000B36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>The approach to the building which is by the use of a level path of adequate width.</w:t>
      </w:r>
    </w:p>
    <w:p w:rsidR="00000B36" w:rsidRPr="000F5745" w:rsidRDefault="00000B36" w:rsidP="00000B36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>The main entrance which is of adequate width.</w:t>
      </w:r>
    </w:p>
    <w:p w:rsidR="00000B36" w:rsidRPr="000F5745" w:rsidRDefault="00000B36" w:rsidP="00000B36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>The accessible toilets.</w:t>
      </w:r>
    </w:p>
    <w:p w:rsidR="00000B36" w:rsidRPr="000F5745" w:rsidRDefault="00000B36" w:rsidP="00000B36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>The resources which are mainly stored in boxes at child level to enable your child to develop independence.</w:t>
      </w:r>
    </w:p>
    <w:p w:rsidR="00000B36" w:rsidRPr="000F5745" w:rsidRDefault="00000B36" w:rsidP="00000B36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>The layout of the room which is movable and can be adapted to suit interests and needs.</w:t>
      </w:r>
    </w:p>
    <w:p w:rsidR="00000B36" w:rsidRDefault="00000B36" w:rsidP="00000B36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 xml:space="preserve">An assortment of </w:t>
      </w:r>
      <w:r>
        <w:rPr>
          <w:rFonts w:ascii="Tahoma" w:hAnsi="Tahoma" w:cs="Tahoma"/>
          <w:sz w:val="22"/>
        </w:rPr>
        <w:t xml:space="preserve">table and chair sizes </w:t>
      </w:r>
      <w:r w:rsidRPr="000F5745">
        <w:rPr>
          <w:rFonts w:ascii="Tahoma" w:hAnsi="Tahoma" w:cs="Tahoma"/>
          <w:sz w:val="22"/>
        </w:rPr>
        <w:t xml:space="preserve">available </w:t>
      </w:r>
    </w:p>
    <w:p w:rsidR="00000B36" w:rsidRDefault="00000B36" w:rsidP="00000B36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We review the space at regular intervals</w:t>
      </w:r>
    </w:p>
    <w:p w:rsidR="00000B36" w:rsidRDefault="00000B36" w:rsidP="00000B36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 level garden space</w:t>
      </w:r>
    </w:p>
    <w:p w:rsidR="00000B36" w:rsidRPr="000F5745" w:rsidRDefault="00000B36" w:rsidP="00000B36">
      <w:pPr>
        <w:spacing w:line="360" w:lineRule="auto"/>
        <w:jc w:val="both"/>
        <w:rPr>
          <w:rFonts w:ascii="Tahoma" w:hAnsi="Tahoma" w:cs="Tahoma"/>
          <w:sz w:val="22"/>
        </w:rPr>
      </w:pPr>
    </w:p>
    <w:p w:rsidR="00000B36" w:rsidRPr="00466253" w:rsidRDefault="00000B36" w:rsidP="00000B36">
      <w:pPr>
        <w:spacing w:line="360" w:lineRule="auto"/>
        <w:jc w:val="both"/>
        <w:rPr>
          <w:rFonts w:ascii="Tahoma" w:hAnsi="Tahoma" w:cs="Tahoma"/>
          <w:b/>
          <w:sz w:val="22"/>
        </w:rPr>
      </w:pPr>
      <w:r w:rsidRPr="00466253">
        <w:rPr>
          <w:rFonts w:ascii="Tahoma" w:hAnsi="Tahoma" w:cs="Tahoma"/>
          <w:b/>
          <w:sz w:val="22"/>
        </w:rPr>
        <w:t>Access to information</w:t>
      </w:r>
    </w:p>
    <w:p w:rsidR="00000B36" w:rsidRDefault="00000B36" w:rsidP="00000B36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Our reception area </w:t>
      </w:r>
      <w:r w:rsidRPr="000F5745">
        <w:rPr>
          <w:rFonts w:ascii="Tahoma" w:hAnsi="Tahoma" w:cs="Tahoma"/>
          <w:sz w:val="22"/>
        </w:rPr>
        <w:t>displays information on what is happening in the nursery e.g. upcoming events, copy of our pol</w:t>
      </w:r>
      <w:r>
        <w:rPr>
          <w:rFonts w:ascii="Tahoma" w:hAnsi="Tahoma" w:cs="Tahoma"/>
          <w:sz w:val="22"/>
        </w:rPr>
        <w:t>icies</w:t>
      </w:r>
      <w:r w:rsidRPr="002922A8">
        <w:rPr>
          <w:rFonts w:ascii="Tahoma" w:hAnsi="Tahoma" w:cs="Tahoma"/>
          <w:sz w:val="22"/>
        </w:rPr>
        <w:t>, a daily</w:t>
      </w:r>
      <w:r>
        <w:rPr>
          <w:rFonts w:ascii="Tahoma" w:hAnsi="Tahoma" w:cs="Tahoma"/>
          <w:sz w:val="22"/>
        </w:rPr>
        <w:t xml:space="preserve"> menu, Ofsted reports, registration and Public Liability Insurance. </w:t>
      </w:r>
    </w:p>
    <w:p w:rsidR="00000B36" w:rsidRDefault="00000B36" w:rsidP="00000B36">
      <w:pPr>
        <w:spacing w:line="360" w:lineRule="auto"/>
        <w:jc w:val="both"/>
        <w:rPr>
          <w:rFonts w:ascii="Tahoma" w:hAnsi="Tahoma" w:cs="Tahoma"/>
          <w:sz w:val="22"/>
        </w:rPr>
      </w:pPr>
    </w:p>
    <w:p w:rsidR="00000B36" w:rsidRPr="000F5745" w:rsidRDefault="00000B36" w:rsidP="00000B36">
      <w:p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>Your child’s informat</w:t>
      </w:r>
      <w:r>
        <w:rPr>
          <w:rFonts w:ascii="Tahoma" w:hAnsi="Tahoma" w:cs="Tahoma"/>
          <w:sz w:val="22"/>
        </w:rPr>
        <w:t xml:space="preserve">ion is always accessible to you via </w:t>
      </w:r>
      <w:r w:rsidR="000A4469" w:rsidRPr="00BB5993">
        <w:rPr>
          <w:rFonts w:ascii="Tahoma" w:hAnsi="Tahoma" w:cs="Tahoma"/>
          <w:sz w:val="22"/>
        </w:rPr>
        <w:t>their online learning journal Tapestry</w:t>
      </w:r>
      <w:bookmarkStart w:id="0" w:name="_GoBack"/>
      <w:bookmarkEnd w:id="0"/>
      <w:r w:rsidR="000A4469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and their key person. We offer an open door approach which means we ensure there are opportunities for you to speak to management staff when needed. </w:t>
      </w:r>
    </w:p>
    <w:p w:rsidR="00000B36" w:rsidRDefault="00000B36" w:rsidP="00000B36">
      <w:pPr>
        <w:spacing w:line="360" w:lineRule="auto"/>
        <w:jc w:val="both"/>
        <w:rPr>
          <w:rFonts w:ascii="Tahoma" w:hAnsi="Tahoma" w:cs="Tahoma"/>
          <w:b/>
          <w:sz w:val="22"/>
        </w:rPr>
      </w:pPr>
    </w:p>
    <w:p w:rsidR="00000B36" w:rsidRPr="00466253" w:rsidRDefault="00000B36" w:rsidP="00000B36">
      <w:pPr>
        <w:spacing w:line="360" w:lineRule="auto"/>
        <w:jc w:val="both"/>
        <w:rPr>
          <w:rFonts w:ascii="Tahoma" w:hAnsi="Tahoma" w:cs="Tahoma"/>
          <w:b/>
          <w:sz w:val="22"/>
        </w:rPr>
      </w:pPr>
      <w:r w:rsidRPr="00466253">
        <w:rPr>
          <w:rFonts w:ascii="Tahoma" w:hAnsi="Tahoma" w:cs="Tahoma"/>
          <w:b/>
          <w:sz w:val="22"/>
        </w:rPr>
        <w:t>Access to Opportunities</w:t>
      </w:r>
    </w:p>
    <w:p w:rsidR="00000B36" w:rsidRPr="000F5745" w:rsidRDefault="00000B36" w:rsidP="00000B36">
      <w:pPr>
        <w:spacing w:line="360" w:lineRule="auto"/>
        <w:jc w:val="both"/>
        <w:rPr>
          <w:rFonts w:ascii="Tahoma" w:hAnsi="Tahoma" w:cs="Tahoma"/>
          <w:sz w:val="22"/>
        </w:rPr>
      </w:pPr>
      <w:r w:rsidRPr="000F5745">
        <w:rPr>
          <w:rFonts w:ascii="Tahoma" w:hAnsi="Tahoma" w:cs="Tahoma"/>
          <w:sz w:val="22"/>
        </w:rPr>
        <w:t xml:space="preserve">Our </w:t>
      </w:r>
      <w:r>
        <w:rPr>
          <w:rFonts w:ascii="Tahoma" w:hAnsi="Tahoma" w:cs="Tahoma"/>
          <w:sz w:val="22"/>
        </w:rPr>
        <w:t>approach is</w:t>
      </w:r>
      <w:r w:rsidRPr="000F5745">
        <w:rPr>
          <w:rFonts w:ascii="Tahoma" w:hAnsi="Tahoma" w:cs="Tahoma"/>
          <w:sz w:val="22"/>
        </w:rPr>
        <w:t xml:space="preserve"> based on learning through play</w:t>
      </w:r>
      <w:r>
        <w:rPr>
          <w:rFonts w:ascii="Tahoma" w:hAnsi="Tahoma" w:cs="Tahoma"/>
          <w:sz w:val="22"/>
        </w:rPr>
        <w:t>. Learning plans are</w:t>
      </w:r>
      <w:r w:rsidRPr="000F5745">
        <w:rPr>
          <w:rFonts w:ascii="Tahoma" w:hAnsi="Tahoma" w:cs="Tahoma"/>
          <w:sz w:val="22"/>
        </w:rPr>
        <w:t xml:space="preserve"> tailored to individual children’s needs e.g.</w:t>
      </w:r>
      <w:r>
        <w:rPr>
          <w:rFonts w:ascii="Tahoma" w:hAnsi="Tahoma" w:cs="Tahoma"/>
          <w:sz w:val="22"/>
        </w:rPr>
        <w:t xml:space="preserve"> age, stage, special need, interests</w:t>
      </w:r>
      <w:r w:rsidRPr="000F574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and patterns of behaviour (schema) and incorporate </w:t>
      </w:r>
      <w:r w:rsidRPr="000F5745">
        <w:rPr>
          <w:rFonts w:ascii="Tahoma" w:hAnsi="Tahoma" w:cs="Tahoma"/>
          <w:sz w:val="22"/>
        </w:rPr>
        <w:t>children’s ideas. These are constantly being reviewed through a process of observation and evaluation.</w:t>
      </w:r>
      <w:r>
        <w:rPr>
          <w:rFonts w:ascii="Tahoma" w:hAnsi="Tahoma" w:cs="Tahoma"/>
          <w:sz w:val="22"/>
        </w:rPr>
        <w:t xml:space="preserve"> </w:t>
      </w:r>
    </w:p>
    <w:p w:rsidR="00000B36" w:rsidRDefault="00000B36" w:rsidP="00000B36">
      <w:pPr>
        <w:spacing w:line="360" w:lineRule="auto"/>
        <w:jc w:val="both"/>
        <w:rPr>
          <w:rFonts w:ascii="Tahoma" w:hAnsi="Tahoma" w:cs="Tahoma"/>
          <w:sz w:val="22"/>
        </w:rPr>
      </w:pPr>
    </w:p>
    <w:p w:rsidR="00000B36" w:rsidRDefault="00000B36" w:rsidP="00000B36">
      <w:pPr>
        <w:spacing w:line="360" w:lineRule="auto"/>
        <w:jc w:val="both"/>
        <w:rPr>
          <w:rFonts w:ascii="Tahoma" w:hAnsi="Tahoma" w:cs="Tahoma"/>
          <w:sz w:val="22"/>
        </w:rPr>
      </w:pPr>
    </w:p>
    <w:p w:rsidR="00000B36" w:rsidRDefault="00000B36" w:rsidP="00000B36">
      <w:pPr>
        <w:spacing w:line="360" w:lineRule="auto"/>
        <w:jc w:val="both"/>
        <w:rPr>
          <w:rFonts w:ascii="Tahoma" w:hAnsi="Tahoma" w:cs="Tahoma"/>
          <w:sz w:val="22"/>
        </w:rPr>
      </w:pPr>
    </w:p>
    <w:p w:rsidR="00000B36" w:rsidRDefault="00000B36" w:rsidP="00000B36">
      <w:pPr>
        <w:spacing w:line="360" w:lineRule="auto"/>
        <w:jc w:val="both"/>
        <w:rPr>
          <w:rFonts w:ascii="Tahoma" w:hAnsi="Tahoma" w:cs="Tahoma"/>
          <w:sz w:val="22"/>
        </w:rPr>
      </w:pPr>
    </w:p>
    <w:p w:rsidR="00000B36" w:rsidRDefault="00000B36" w:rsidP="00000B36">
      <w:pPr>
        <w:spacing w:line="360" w:lineRule="auto"/>
        <w:jc w:val="both"/>
        <w:rPr>
          <w:rFonts w:ascii="Tahoma" w:hAnsi="Tahoma" w:cs="Tahoma"/>
          <w:sz w:val="22"/>
        </w:rPr>
      </w:pPr>
    </w:p>
    <w:p w:rsidR="005473B1" w:rsidRDefault="005473B1" w:rsidP="00000B36">
      <w:pPr>
        <w:spacing w:line="360" w:lineRule="auto"/>
        <w:jc w:val="both"/>
        <w:rPr>
          <w:rFonts w:ascii="Tahoma" w:hAnsi="Tahoma" w:cs="Tahoma"/>
          <w:sz w:val="22"/>
        </w:rPr>
      </w:pPr>
    </w:p>
    <w:p w:rsidR="005473B1" w:rsidRDefault="005473B1" w:rsidP="00000B36">
      <w:pPr>
        <w:spacing w:line="360" w:lineRule="auto"/>
        <w:jc w:val="both"/>
        <w:rPr>
          <w:rFonts w:ascii="Tahoma" w:hAnsi="Tahoma" w:cs="Tahoma"/>
          <w:sz w:val="22"/>
        </w:rPr>
      </w:pPr>
    </w:p>
    <w:p w:rsidR="007D4E53" w:rsidRPr="00000B36" w:rsidRDefault="003A5873" w:rsidP="00000B3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Revised April 2020</w:t>
      </w:r>
    </w:p>
    <w:sectPr w:rsidR="007D4E53" w:rsidRPr="00000B36" w:rsidSect="005473B1">
      <w:pgSz w:w="11907" w:h="16839" w:code="9"/>
      <w:pgMar w:top="873" w:right="992" w:bottom="873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81F94"/>
    <w:multiLevelType w:val="hybridMultilevel"/>
    <w:tmpl w:val="89B8D3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6"/>
    <w:rsid w:val="00000B36"/>
    <w:rsid w:val="000A4469"/>
    <w:rsid w:val="003A5873"/>
    <w:rsid w:val="005473B1"/>
    <w:rsid w:val="007D4E53"/>
    <w:rsid w:val="00B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EF482-03DE-4C3A-8432-8BD41FA6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0B36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00B3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Hughes</dc:creator>
  <cp:keywords/>
  <dc:description/>
  <cp:lastModifiedBy>Jenny Hughes</cp:lastModifiedBy>
  <cp:revision>5</cp:revision>
  <dcterms:created xsi:type="dcterms:W3CDTF">2019-04-10T08:35:00Z</dcterms:created>
  <dcterms:modified xsi:type="dcterms:W3CDTF">2020-10-15T10:18:00Z</dcterms:modified>
</cp:coreProperties>
</file>